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8E13A7" w14:textId="2CDC666D" w:rsidR="0055191B" w:rsidRPr="00B82049" w:rsidRDefault="0055191B" w:rsidP="00B82049">
      <w:pPr>
        <w:jc w:val="center"/>
        <w:rPr>
          <w:rFonts w:eastAsia="Calibri"/>
          <w:b/>
          <w:sz w:val="24"/>
          <w:szCs w:val="24"/>
        </w:rPr>
      </w:pPr>
      <w:r w:rsidRPr="00B82049">
        <w:rPr>
          <w:rFonts w:eastAsia="Calibri"/>
          <w:b/>
          <w:sz w:val="24"/>
          <w:szCs w:val="24"/>
        </w:rPr>
        <w:t>DOCKET NO. 50721</w:t>
      </w:r>
    </w:p>
    <w:p w14:paraId="1E522E01" w14:textId="12869721" w:rsidR="0055191B" w:rsidRPr="00B82049" w:rsidRDefault="0055191B" w:rsidP="00B82049">
      <w:pPr>
        <w:jc w:val="center"/>
        <w:rPr>
          <w:rFonts w:eastAsia="Calibri"/>
          <w:b/>
          <w:sz w:val="24"/>
          <w:szCs w:val="24"/>
        </w:rPr>
      </w:pPr>
      <w:r w:rsidRPr="00B82049">
        <w:rPr>
          <w:rFonts w:eastAsia="Calibri"/>
          <w:b/>
          <w:sz w:val="24"/>
          <w:szCs w:val="24"/>
        </w:rPr>
        <w:t>SOAH DOCKET NO. 473-21-0946.WS</w:t>
      </w:r>
    </w:p>
    <w:p w14:paraId="7B94960D" w14:textId="77777777" w:rsidR="0055191B" w:rsidRPr="00B82049" w:rsidRDefault="0055191B" w:rsidP="00B82049">
      <w:pPr>
        <w:jc w:val="center"/>
        <w:rPr>
          <w:b/>
          <w:sz w:val="24"/>
          <w:szCs w:val="24"/>
        </w:rPr>
      </w:pPr>
    </w:p>
    <w:tbl>
      <w:tblPr>
        <w:tblW w:w="9576" w:type="dxa"/>
        <w:tblLayout w:type="fixed"/>
        <w:tblLook w:val="01E0" w:firstRow="1" w:lastRow="1" w:firstColumn="1" w:lastColumn="1" w:noHBand="0" w:noVBand="0"/>
      </w:tblPr>
      <w:tblGrid>
        <w:gridCol w:w="4608"/>
        <w:gridCol w:w="360"/>
        <w:gridCol w:w="4608"/>
      </w:tblGrid>
      <w:tr w:rsidR="0055191B" w:rsidRPr="00B82049" w14:paraId="6FCCFAEC" w14:textId="77777777" w:rsidTr="003A330B">
        <w:trPr>
          <w:trHeight w:val="487"/>
        </w:trPr>
        <w:tc>
          <w:tcPr>
            <w:tcW w:w="4608" w:type="dxa"/>
          </w:tcPr>
          <w:p w14:paraId="0E4D6D42" w14:textId="77777777" w:rsidR="0055191B" w:rsidRPr="00B82049" w:rsidRDefault="0055191B" w:rsidP="00B82049">
            <w:pPr>
              <w:rPr>
                <w:b/>
                <w:caps/>
                <w:sz w:val="24"/>
                <w:szCs w:val="24"/>
              </w:rPr>
            </w:pPr>
            <w:r w:rsidRPr="00B82049">
              <w:rPr>
                <w:b/>
                <w:sz w:val="24"/>
                <w:szCs w:val="24"/>
              </w:rPr>
              <w:t xml:space="preserve">APPLICATION OF </w:t>
            </w:r>
            <w:proofErr w:type="gramStart"/>
            <w:r w:rsidRPr="00B82049">
              <w:rPr>
                <w:b/>
                <w:sz w:val="24"/>
                <w:szCs w:val="24"/>
              </w:rPr>
              <w:t>CRYSTAL CLEAR</w:t>
            </w:r>
            <w:proofErr w:type="gramEnd"/>
            <w:r w:rsidRPr="00B82049">
              <w:rPr>
                <w:b/>
                <w:sz w:val="24"/>
                <w:szCs w:val="24"/>
              </w:rPr>
              <w:t xml:space="preserve"> WATER, INC. FOR AUTHORITY TO CHANGE RATES</w:t>
            </w:r>
          </w:p>
        </w:tc>
        <w:tc>
          <w:tcPr>
            <w:tcW w:w="360" w:type="dxa"/>
          </w:tcPr>
          <w:p w14:paraId="4B652C42" w14:textId="77777777" w:rsidR="0055191B" w:rsidRPr="00B82049" w:rsidRDefault="0055191B" w:rsidP="00B82049">
            <w:pPr>
              <w:jc w:val="both"/>
              <w:rPr>
                <w:b/>
                <w:sz w:val="24"/>
                <w:szCs w:val="24"/>
              </w:rPr>
            </w:pPr>
            <w:r w:rsidRPr="00B82049">
              <w:rPr>
                <w:b/>
                <w:sz w:val="24"/>
                <w:szCs w:val="24"/>
              </w:rPr>
              <w:t>§</w:t>
            </w:r>
          </w:p>
          <w:p w14:paraId="035FAB0F" w14:textId="77777777" w:rsidR="0055191B" w:rsidRPr="00B82049" w:rsidRDefault="0055191B" w:rsidP="00B82049">
            <w:pPr>
              <w:jc w:val="both"/>
              <w:rPr>
                <w:b/>
                <w:sz w:val="24"/>
                <w:szCs w:val="24"/>
              </w:rPr>
            </w:pPr>
            <w:r w:rsidRPr="00B82049">
              <w:rPr>
                <w:b/>
                <w:sz w:val="24"/>
                <w:szCs w:val="24"/>
              </w:rPr>
              <w:t>§</w:t>
            </w:r>
          </w:p>
          <w:p w14:paraId="08321214" w14:textId="77777777" w:rsidR="0055191B" w:rsidRPr="00B82049" w:rsidRDefault="0055191B" w:rsidP="00B82049">
            <w:pPr>
              <w:keepNext/>
              <w:tabs>
                <w:tab w:val="center" w:pos="4770"/>
                <w:tab w:val="left" w:pos="5400"/>
              </w:tabs>
              <w:jc w:val="center"/>
              <w:rPr>
                <w:b/>
                <w:bCs/>
                <w:caps/>
                <w:sz w:val="24"/>
                <w:szCs w:val="24"/>
              </w:rPr>
            </w:pPr>
            <w:r w:rsidRPr="00B82049">
              <w:rPr>
                <w:b/>
                <w:bCs/>
                <w:caps/>
                <w:sz w:val="24"/>
                <w:szCs w:val="24"/>
              </w:rPr>
              <w:t>§</w:t>
            </w:r>
          </w:p>
          <w:p w14:paraId="03EC4284" w14:textId="77777777" w:rsidR="0055191B" w:rsidRPr="00B82049" w:rsidRDefault="0055191B" w:rsidP="00B82049">
            <w:pPr>
              <w:keepNext/>
              <w:tabs>
                <w:tab w:val="center" w:pos="4770"/>
                <w:tab w:val="left" w:pos="5400"/>
              </w:tabs>
              <w:jc w:val="center"/>
              <w:rPr>
                <w:b/>
                <w:bCs/>
                <w:caps/>
                <w:sz w:val="24"/>
                <w:szCs w:val="24"/>
              </w:rPr>
            </w:pPr>
          </w:p>
        </w:tc>
        <w:tc>
          <w:tcPr>
            <w:tcW w:w="4608" w:type="dxa"/>
          </w:tcPr>
          <w:p w14:paraId="19C06CBD" w14:textId="77777777" w:rsidR="0055191B" w:rsidRPr="00B82049" w:rsidRDefault="0055191B" w:rsidP="009B2351">
            <w:pPr>
              <w:keepNext/>
              <w:tabs>
                <w:tab w:val="center" w:pos="4770"/>
                <w:tab w:val="left" w:pos="5400"/>
              </w:tabs>
              <w:spacing w:line="480" w:lineRule="auto"/>
              <w:jc w:val="center"/>
              <w:rPr>
                <w:b/>
                <w:bCs/>
                <w:caps/>
                <w:sz w:val="24"/>
                <w:szCs w:val="24"/>
              </w:rPr>
            </w:pPr>
            <w:r w:rsidRPr="00B82049">
              <w:rPr>
                <w:b/>
                <w:bCs/>
                <w:caps/>
                <w:sz w:val="24"/>
                <w:szCs w:val="24"/>
              </w:rPr>
              <w:t>Public utility commission</w:t>
            </w:r>
          </w:p>
          <w:p w14:paraId="06185DA3" w14:textId="77777777" w:rsidR="0055191B" w:rsidRPr="00B82049" w:rsidRDefault="0055191B" w:rsidP="009B2351">
            <w:pPr>
              <w:keepNext/>
              <w:tabs>
                <w:tab w:val="center" w:pos="4770"/>
                <w:tab w:val="left" w:pos="5400"/>
              </w:tabs>
              <w:spacing w:line="480" w:lineRule="auto"/>
              <w:jc w:val="center"/>
              <w:rPr>
                <w:b/>
                <w:bCs/>
                <w:caps/>
                <w:sz w:val="24"/>
                <w:szCs w:val="24"/>
              </w:rPr>
            </w:pPr>
            <w:r w:rsidRPr="00B82049">
              <w:rPr>
                <w:b/>
                <w:bCs/>
                <w:caps/>
                <w:sz w:val="24"/>
                <w:szCs w:val="24"/>
              </w:rPr>
              <w:t>of texas</w:t>
            </w:r>
          </w:p>
        </w:tc>
      </w:tr>
    </w:tbl>
    <w:p w14:paraId="3E4F85C0" w14:textId="77777777" w:rsidR="00D52523" w:rsidRDefault="00D52523" w:rsidP="00D52523">
      <w:pPr>
        <w:keepNext/>
        <w:spacing w:line="360" w:lineRule="auto"/>
        <w:rPr>
          <w:b/>
          <w:caps/>
          <w:sz w:val="24"/>
          <w:szCs w:val="24"/>
        </w:rPr>
      </w:pPr>
    </w:p>
    <w:p w14:paraId="30EB8CFE" w14:textId="6D6106D2" w:rsidR="00C97FA5" w:rsidRPr="00B82049" w:rsidRDefault="00C97FA5" w:rsidP="00FF15DD">
      <w:pPr>
        <w:keepNext/>
        <w:spacing w:line="360" w:lineRule="auto"/>
        <w:jc w:val="center"/>
        <w:rPr>
          <w:b/>
          <w:caps/>
          <w:sz w:val="24"/>
          <w:szCs w:val="24"/>
        </w:rPr>
      </w:pPr>
      <w:r w:rsidRPr="00B82049">
        <w:rPr>
          <w:b/>
          <w:caps/>
          <w:sz w:val="24"/>
          <w:szCs w:val="24"/>
        </w:rPr>
        <w:t xml:space="preserve">COMMISSION STAFF’S </w:t>
      </w:r>
      <w:bookmarkStart w:id="0" w:name="_Hlk31372672"/>
      <w:r w:rsidR="007A314B">
        <w:rPr>
          <w:b/>
          <w:caps/>
          <w:sz w:val="24"/>
          <w:szCs w:val="24"/>
        </w:rPr>
        <w:t>Status report</w:t>
      </w:r>
    </w:p>
    <w:bookmarkEnd w:id="0"/>
    <w:p w14:paraId="2E790F69" w14:textId="746E5FFE" w:rsidR="0055191B" w:rsidRPr="00B82049" w:rsidRDefault="0055191B" w:rsidP="007A314B">
      <w:pPr>
        <w:spacing w:line="360" w:lineRule="auto"/>
        <w:ind w:firstLine="720"/>
        <w:jc w:val="both"/>
        <w:rPr>
          <w:sz w:val="24"/>
          <w:szCs w:val="24"/>
        </w:rPr>
      </w:pPr>
      <w:r w:rsidRPr="00B82049">
        <w:rPr>
          <w:sz w:val="24"/>
          <w:szCs w:val="24"/>
        </w:rPr>
        <w:t xml:space="preserve">On April 8, 2020, Crystal Clear Water, Inc. (Crystal Clear) filed a Class C Rate Change Application with the </w:t>
      </w:r>
      <w:r w:rsidR="007A314B" w:rsidRPr="00B82049">
        <w:rPr>
          <w:sz w:val="24"/>
          <w:szCs w:val="24"/>
        </w:rPr>
        <w:t xml:space="preserve">Public Utility Commission of Texas (Commission), </w:t>
      </w:r>
      <w:r w:rsidRPr="00B82049">
        <w:rPr>
          <w:sz w:val="24"/>
          <w:szCs w:val="24"/>
        </w:rPr>
        <w:t xml:space="preserve">for service provided in Bosque County under Certificate of Convenience and Necessity (CCN) No. 12997.  </w:t>
      </w:r>
    </w:p>
    <w:p w14:paraId="7E69FEF6" w14:textId="4E31AED8" w:rsidR="00C97FA5" w:rsidRPr="00B82049" w:rsidRDefault="00C97FA5" w:rsidP="00B82049">
      <w:pPr>
        <w:spacing w:line="360" w:lineRule="auto"/>
        <w:ind w:firstLine="720"/>
        <w:jc w:val="both"/>
        <w:rPr>
          <w:sz w:val="24"/>
          <w:szCs w:val="24"/>
        </w:rPr>
      </w:pPr>
      <w:r w:rsidRPr="00B82049">
        <w:rPr>
          <w:sz w:val="24"/>
          <w:szCs w:val="24"/>
        </w:rPr>
        <w:t xml:space="preserve">On </w:t>
      </w:r>
      <w:r w:rsidR="007A314B">
        <w:rPr>
          <w:sz w:val="24"/>
          <w:szCs w:val="24"/>
        </w:rPr>
        <w:t>February</w:t>
      </w:r>
      <w:r w:rsidRPr="00B82049">
        <w:rPr>
          <w:sz w:val="24"/>
          <w:szCs w:val="24"/>
        </w:rPr>
        <w:t xml:space="preserve"> </w:t>
      </w:r>
      <w:r w:rsidR="007A314B">
        <w:rPr>
          <w:sz w:val="24"/>
          <w:szCs w:val="24"/>
        </w:rPr>
        <w:t>23</w:t>
      </w:r>
      <w:r w:rsidRPr="00B82049">
        <w:rPr>
          <w:sz w:val="24"/>
          <w:szCs w:val="24"/>
        </w:rPr>
        <w:t xml:space="preserve">, 2020, the </w:t>
      </w:r>
      <w:r w:rsidR="007A314B">
        <w:rPr>
          <w:sz w:val="24"/>
          <w:szCs w:val="24"/>
        </w:rPr>
        <w:t xml:space="preserve">State Office of Administrative Hearings (SOAH) administrative law judge (ALJ) </w:t>
      </w:r>
      <w:r w:rsidRPr="00B82049">
        <w:rPr>
          <w:sz w:val="24"/>
          <w:szCs w:val="24"/>
        </w:rPr>
        <w:t xml:space="preserve">issued </w:t>
      </w:r>
      <w:r w:rsidR="007A314B">
        <w:rPr>
          <w:sz w:val="24"/>
          <w:szCs w:val="24"/>
        </w:rPr>
        <w:t>SOAH</w:t>
      </w:r>
      <w:r w:rsidRPr="00B82049">
        <w:rPr>
          <w:sz w:val="24"/>
          <w:szCs w:val="24"/>
        </w:rPr>
        <w:t xml:space="preserve"> Order</w:t>
      </w:r>
      <w:r w:rsidR="007A314B">
        <w:rPr>
          <w:sz w:val="24"/>
          <w:szCs w:val="24"/>
        </w:rPr>
        <w:t xml:space="preserve"> No. 2, abating the case, referring it to mediation, and</w:t>
      </w:r>
      <w:r w:rsidRPr="00B82049">
        <w:rPr>
          <w:sz w:val="24"/>
          <w:szCs w:val="24"/>
        </w:rPr>
        <w:t xml:space="preserve"> requiring </w:t>
      </w:r>
      <w:r w:rsidR="007A314B">
        <w:rPr>
          <w:sz w:val="24"/>
          <w:szCs w:val="24"/>
        </w:rPr>
        <w:t>Staff to file a status report on the 5</w:t>
      </w:r>
      <w:r w:rsidR="007A314B" w:rsidRPr="009B2351">
        <w:rPr>
          <w:sz w:val="24"/>
          <w:szCs w:val="24"/>
        </w:rPr>
        <w:t>th</w:t>
      </w:r>
      <w:r w:rsidR="007A314B" w:rsidRPr="00D2365D">
        <w:rPr>
          <w:sz w:val="24"/>
          <w:szCs w:val="24"/>
        </w:rPr>
        <w:t xml:space="preserve"> </w:t>
      </w:r>
      <w:r w:rsidR="007A314B">
        <w:rPr>
          <w:sz w:val="24"/>
          <w:szCs w:val="24"/>
        </w:rPr>
        <w:t>day of each month indicating whether the abatement should continue or be lifted</w:t>
      </w:r>
      <w:r w:rsidRPr="00B82049">
        <w:rPr>
          <w:sz w:val="24"/>
          <w:szCs w:val="24"/>
        </w:rPr>
        <w:t>. Therefore, this pleading is timely filed.</w:t>
      </w:r>
    </w:p>
    <w:p w14:paraId="43671F4C" w14:textId="77777777" w:rsidR="00C97FA5" w:rsidRPr="00B82049" w:rsidRDefault="00C97FA5" w:rsidP="00B82049">
      <w:pPr>
        <w:spacing w:line="360" w:lineRule="auto"/>
        <w:ind w:firstLine="720"/>
        <w:jc w:val="both"/>
        <w:rPr>
          <w:sz w:val="24"/>
          <w:szCs w:val="24"/>
        </w:rPr>
      </w:pPr>
    </w:p>
    <w:p w14:paraId="6628913B" w14:textId="57090AA2" w:rsidR="00C97FA5" w:rsidRPr="00B82049" w:rsidRDefault="007A314B" w:rsidP="00B82049">
      <w:pPr>
        <w:pStyle w:val="ListParagraph"/>
        <w:numPr>
          <w:ilvl w:val="0"/>
          <w:numId w:val="2"/>
        </w:numPr>
        <w:spacing w:line="360" w:lineRule="auto"/>
        <w:ind w:left="720"/>
        <w:jc w:val="center"/>
        <w:rPr>
          <w:b/>
          <w:bCs/>
          <w:sz w:val="24"/>
          <w:szCs w:val="24"/>
        </w:rPr>
      </w:pPr>
      <w:bookmarkStart w:id="1" w:name="_Hlk36038836"/>
      <w:r>
        <w:rPr>
          <w:b/>
          <w:bCs/>
          <w:sz w:val="24"/>
          <w:szCs w:val="24"/>
        </w:rPr>
        <w:t>STATUS REPORT</w:t>
      </w:r>
    </w:p>
    <w:p w14:paraId="5C0E79DB" w14:textId="1699C245" w:rsidR="00747AE6" w:rsidRPr="00B82049" w:rsidRDefault="007A314B" w:rsidP="007A314B">
      <w:pPr>
        <w:spacing w:line="360" w:lineRule="auto"/>
        <w:ind w:firstLine="720"/>
        <w:jc w:val="both"/>
        <w:rPr>
          <w:sz w:val="24"/>
          <w:szCs w:val="24"/>
        </w:rPr>
      </w:pPr>
      <w:bookmarkStart w:id="2" w:name="_Hlk36038783"/>
      <w:bookmarkEnd w:id="1"/>
      <w:r>
        <w:rPr>
          <w:sz w:val="24"/>
          <w:szCs w:val="24"/>
        </w:rPr>
        <w:t xml:space="preserve">This docket was formally referred to mediation on February 23, 2021. As of the time of this pleading, the mediation has not yet occurred. Consequently, Staff recommends that the abatement continue. </w:t>
      </w:r>
    </w:p>
    <w:p w14:paraId="08DEA8F8" w14:textId="77777777" w:rsidR="00C97FA5" w:rsidRPr="00B82049" w:rsidRDefault="00C97FA5" w:rsidP="007A314B">
      <w:pPr>
        <w:spacing w:line="360" w:lineRule="auto"/>
        <w:jc w:val="both"/>
        <w:rPr>
          <w:sz w:val="24"/>
          <w:szCs w:val="24"/>
        </w:rPr>
      </w:pPr>
    </w:p>
    <w:bookmarkEnd w:id="2"/>
    <w:p w14:paraId="6104E678" w14:textId="77777777" w:rsidR="00C97FA5" w:rsidRPr="00B82049" w:rsidRDefault="00C97FA5" w:rsidP="00B82049">
      <w:pPr>
        <w:pStyle w:val="ListParagraph"/>
        <w:numPr>
          <w:ilvl w:val="0"/>
          <w:numId w:val="2"/>
        </w:numPr>
        <w:spacing w:line="360" w:lineRule="auto"/>
        <w:jc w:val="center"/>
        <w:rPr>
          <w:b/>
          <w:bCs/>
          <w:sz w:val="24"/>
          <w:szCs w:val="24"/>
        </w:rPr>
      </w:pPr>
      <w:r w:rsidRPr="00B82049">
        <w:rPr>
          <w:b/>
          <w:bCs/>
          <w:sz w:val="24"/>
          <w:szCs w:val="24"/>
        </w:rPr>
        <w:t>CONCLUSION</w:t>
      </w:r>
    </w:p>
    <w:p w14:paraId="140A6229" w14:textId="11867693" w:rsidR="00C97FA5" w:rsidRDefault="00C97FA5" w:rsidP="00B82049">
      <w:pPr>
        <w:spacing w:line="360" w:lineRule="auto"/>
        <w:ind w:firstLine="720"/>
        <w:jc w:val="both"/>
        <w:rPr>
          <w:sz w:val="24"/>
          <w:szCs w:val="24"/>
        </w:rPr>
      </w:pPr>
      <w:r w:rsidRPr="00B82049">
        <w:rPr>
          <w:sz w:val="24"/>
          <w:szCs w:val="24"/>
        </w:rPr>
        <w:t xml:space="preserve">Staff respectfully </w:t>
      </w:r>
      <w:r w:rsidR="007A314B">
        <w:rPr>
          <w:sz w:val="24"/>
          <w:szCs w:val="24"/>
        </w:rPr>
        <w:t>submits the foregoing status report and will continue to file such status reports on the 5</w:t>
      </w:r>
      <w:r w:rsidR="007A314B" w:rsidRPr="009B2351">
        <w:rPr>
          <w:sz w:val="24"/>
          <w:szCs w:val="24"/>
        </w:rPr>
        <w:t>th</w:t>
      </w:r>
      <w:r w:rsidR="007A314B">
        <w:rPr>
          <w:sz w:val="24"/>
          <w:szCs w:val="24"/>
        </w:rPr>
        <w:t xml:space="preserve"> day of each month until the abatement is lifted. </w:t>
      </w:r>
    </w:p>
    <w:p w14:paraId="6E7FAC48" w14:textId="33013FEA" w:rsidR="007A314B" w:rsidRDefault="007A314B" w:rsidP="00B82049">
      <w:pPr>
        <w:spacing w:line="360" w:lineRule="auto"/>
        <w:ind w:firstLine="720"/>
        <w:jc w:val="both"/>
        <w:rPr>
          <w:sz w:val="24"/>
          <w:szCs w:val="24"/>
        </w:rPr>
      </w:pPr>
    </w:p>
    <w:p w14:paraId="51FDD44A" w14:textId="11C60463" w:rsidR="007A314B" w:rsidRDefault="007A314B" w:rsidP="00B82049">
      <w:pPr>
        <w:spacing w:line="360" w:lineRule="auto"/>
        <w:ind w:firstLine="720"/>
        <w:jc w:val="both"/>
        <w:rPr>
          <w:sz w:val="24"/>
          <w:szCs w:val="24"/>
        </w:rPr>
      </w:pPr>
    </w:p>
    <w:p w14:paraId="74A2F3D9" w14:textId="2A71BA47" w:rsidR="007A314B" w:rsidRDefault="007A314B" w:rsidP="00B82049">
      <w:pPr>
        <w:spacing w:line="360" w:lineRule="auto"/>
        <w:ind w:firstLine="720"/>
        <w:jc w:val="both"/>
        <w:rPr>
          <w:sz w:val="24"/>
          <w:szCs w:val="24"/>
        </w:rPr>
      </w:pPr>
    </w:p>
    <w:p w14:paraId="680405BD" w14:textId="7D5D1C97" w:rsidR="007A314B" w:rsidRDefault="007A314B" w:rsidP="00B82049">
      <w:pPr>
        <w:spacing w:line="360" w:lineRule="auto"/>
        <w:ind w:firstLine="720"/>
        <w:jc w:val="both"/>
        <w:rPr>
          <w:sz w:val="24"/>
          <w:szCs w:val="24"/>
        </w:rPr>
      </w:pPr>
    </w:p>
    <w:p w14:paraId="781ED380" w14:textId="77777777" w:rsidR="007A314B" w:rsidRPr="00B82049" w:rsidRDefault="007A314B" w:rsidP="00B82049">
      <w:pPr>
        <w:spacing w:line="360" w:lineRule="auto"/>
        <w:ind w:firstLine="720"/>
        <w:jc w:val="both"/>
        <w:rPr>
          <w:sz w:val="24"/>
          <w:szCs w:val="24"/>
        </w:rPr>
      </w:pPr>
    </w:p>
    <w:p w14:paraId="6D648D31" w14:textId="77777777" w:rsidR="00C97FA5" w:rsidRPr="00B82049" w:rsidRDefault="00C97FA5" w:rsidP="00B82049">
      <w:pPr>
        <w:spacing w:line="360" w:lineRule="auto"/>
        <w:jc w:val="both"/>
        <w:rPr>
          <w:sz w:val="24"/>
          <w:szCs w:val="24"/>
        </w:rPr>
      </w:pPr>
    </w:p>
    <w:p w14:paraId="07700F63" w14:textId="77777777" w:rsidR="00C97FA5" w:rsidRPr="00B82049" w:rsidRDefault="00C97FA5" w:rsidP="00B82049">
      <w:pPr>
        <w:spacing w:line="360" w:lineRule="auto"/>
        <w:jc w:val="both"/>
        <w:rPr>
          <w:sz w:val="24"/>
          <w:szCs w:val="24"/>
        </w:rPr>
      </w:pPr>
    </w:p>
    <w:p w14:paraId="710B06EE" w14:textId="77777777" w:rsidR="00C97FA5" w:rsidRPr="00B82049" w:rsidRDefault="00C97FA5" w:rsidP="00B82049">
      <w:pPr>
        <w:spacing w:line="360" w:lineRule="auto"/>
        <w:jc w:val="both"/>
        <w:rPr>
          <w:sz w:val="24"/>
          <w:szCs w:val="24"/>
        </w:rPr>
      </w:pPr>
    </w:p>
    <w:p w14:paraId="351F2ED3" w14:textId="77777777" w:rsidR="00FF15DD" w:rsidRDefault="00FF15DD" w:rsidP="00B82049">
      <w:pPr>
        <w:rPr>
          <w:sz w:val="24"/>
          <w:szCs w:val="24"/>
        </w:rPr>
      </w:pPr>
      <w:bookmarkStart w:id="3" w:name="_Hlk48562179"/>
    </w:p>
    <w:p w14:paraId="1D5DCDEB" w14:textId="77777777" w:rsidR="00FF15DD" w:rsidRDefault="00FF15DD" w:rsidP="00B82049">
      <w:pPr>
        <w:rPr>
          <w:sz w:val="24"/>
          <w:szCs w:val="24"/>
        </w:rPr>
      </w:pPr>
    </w:p>
    <w:p w14:paraId="13A67838" w14:textId="6BAA6E4A" w:rsidR="0055191B" w:rsidRPr="00B82049" w:rsidRDefault="0055191B" w:rsidP="00B82049">
      <w:pPr>
        <w:rPr>
          <w:sz w:val="24"/>
          <w:szCs w:val="24"/>
        </w:rPr>
      </w:pPr>
      <w:r w:rsidRPr="00B82049">
        <w:rPr>
          <w:sz w:val="24"/>
          <w:szCs w:val="24"/>
        </w:rPr>
        <w:t xml:space="preserve">Dated:  </w:t>
      </w:r>
      <w:r w:rsidRPr="00B82049">
        <w:rPr>
          <w:sz w:val="24"/>
          <w:szCs w:val="24"/>
        </w:rPr>
        <w:fldChar w:fldCharType="begin"/>
      </w:r>
      <w:r w:rsidRPr="00B82049">
        <w:rPr>
          <w:sz w:val="24"/>
          <w:szCs w:val="24"/>
        </w:rPr>
        <w:instrText xml:space="preserve"> DATE \@ "MMMM d, yyyy" </w:instrText>
      </w:r>
      <w:r w:rsidRPr="00B82049">
        <w:rPr>
          <w:sz w:val="24"/>
          <w:szCs w:val="24"/>
        </w:rPr>
        <w:fldChar w:fldCharType="separate"/>
      </w:r>
      <w:r w:rsidR="009B2351">
        <w:rPr>
          <w:noProof/>
          <w:sz w:val="24"/>
          <w:szCs w:val="24"/>
        </w:rPr>
        <w:t>March 5, 2021</w:t>
      </w:r>
      <w:r w:rsidRPr="00B82049">
        <w:rPr>
          <w:sz w:val="24"/>
          <w:szCs w:val="24"/>
        </w:rPr>
        <w:fldChar w:fldCharType="end"/>
      </w:r>
    </w:p>
    <w:p w14:paraId="745EBB81" w14:textId="77777777" w:rsidR="0055191B" w:rsidRPr="00B82049" w:rsidRDefault="0055191B" w:rsidP="00B82049">
      <w:pPr>
        <w:ind w:left="3600" w:firstLine="720"/>
        <w:jc w:val="both"/>
        <w:rPr>
          <w:sz w:val="24"/>
          <w:szCs w:val="24"/>
        </w:rPr>
      </w:pPr>
    </w:p>
    <w:p w14:paraId="714C48C9" w14:textId="77777777" w:rsidR="0055191B" w:rsidRPr="00B82049" w:rsidRDefault="0055191B" w:rsidP="00B82049">
      <w:pPr>
        <w:ind w:left="3600" w:firstLine="720"/>
        <w:jc w:val="both"/>
        <w:rPr>
          <w:sz w:val="24"/>
          <w:szCs w:val="24"/>
        </w:rPr>
      </w:pPr>
      <w:r w:rsidRPr="00B82049">
        <w:rPr>
          <w:sz w:val="24"/>
          <w:szCs w:val="24"/>
        </w:rPr>
        <w:t>Respectfully submitted,</w:t>
      </w:r>
    </w:p>
    <w:p w14:paraId="169129DA" w14:textId="77777777" w:rsidR="0055191B" w:rsidRPr="00B82049" w:rsidRDefault="0055191B" w:rsidP="00B82049">
      <w:pPr>
        <w:ind w:left="4320"/>
        <w:contextualSpacing/>
        <w:rPr>
          <w:b/>
          <w:sz w:val="24"/>
          <w:szCs w:val="24"/>
        </w:rPr>
      </w:pPr>
      <w:r w:rsidRPr="00B82049">
        <w:rPr>
          <w:b/>
          <w:sz w:val="24"/>
          <w:szCs w:val="24"/>
        </w:rPr>
        <w:t xml:space="preserve">PUBLIC UTILITY COMMISSION OF TEXAS </w:t>
      </w:r>
    </w:p>
    <w:p w14:paraId="59FF5A26" w14:textId="77777777" w:rsidR="0055191B" w:rsidRPr="00B82049" w:rsidRDefault="0055191B" w:rsidP="00B82049">
      <w:pPr>
        <w:ind w:left="4320"/>
        <w:contextualSpacing/>
        <w:jc w:val="both"/>
        <w:rPr>
          <w:b/>
          <w:sz w:val="24"/>
          <w:szCs w:val="24"/>
        </w:rPr>
      </w:pPr>
      <w:r w:rsidRPr="00B82049">
        <w:rPr>
          <w:b/>
          <w:sz w:val="24"/>
          <w:szCs w:val="24"/>
        </w:rPr>
        <w:t>LEGAL DIVISION</w:t>
      </w:r>
    </w:p>
    <w:p w14:paraId="3432485C" w14:textId="77777777" w:rsidR="0055191B" w:rsidRPr="00B82049" w:rsidRDefault="0055191B" w:rsidP="00B82049">
      <w:pPr>
        <w:ind w:left="3600" w:firstLine="720"/>
        <w:jc w:val="both"/>
        <w:rPr>
          <w:sz w:val="24"/>
          <w:szCs w:val="24"/>
        </w:rPr>
      </w:pPr>
    </w:p>
    <w:p w14:paraId="080EC220" w14:textId="77777777" w:rsidR="0055191B" w:rsidRPr="00B82049" w:rsidRDefault="0055191B" w:rsidP="00B82049">
      <w:pPr>
        <w:ind w:left="4320"/>
        <w:jc w:val="both"/>
        <w:rPr>
          <w:rFonts w:eastAsia="Calibri"/>
          <w:sz w:val="24"/>
          <w:szCs w:val="24"/>
        </w:rPr>
      </w:pPr>
      <w:r w:rsidRPr="00B82049">
        <w:rPr>
          <w:rFonts w:eastAsia="Calibri"/>
          <w:sz w:val="24"/>
          <w:szCs w:val="24"/>
        </w:rPr>
        <w:t>Rachelle Nicolette Robles</w:t>
      </w:r>
    </w:p>
    <w:p w14:paraId="3939EACA" w14:textId="77777777" w:rsidR="0055191B" w:rsidRPr="00B82049" w:rsidRDefault="0055191B" w:rsidP="00B82049">
      <w:pPr>
        <w:rPr>
          <w:sz w:val="24"/>
          <w:szCs w:val="24"/>
        </w:rPr>
      </w:pPr>
      <w:r w:rsidRPr="00B82049">
        <w:rPr>
          <w:sz w:val="24"/>
          <w:szCs w:val="24"/>
        </w:rPr>
        <w:tab/>
      </w:r>
      <w:r w:rsidRPr="00B82049">
        <w:rPr>
          <w:sz w:val="24"/>
          <w:szCs w:val="24"/>
        </w:rPr>
        <w:tab/>
      </w:r>
      <w:r w:rsidRPr="00B82049">
        <w:rPr>
          <w:sz w:val="24"/>
          <w:szCs w:val="24"/>
        </w:rPr>
        <w:tab/>
      </w:r>
      <w:r w:rsidRPr="00B82049">
        <w:rPr>
          <w:sz w:val="24"/>
          <w:szCs w:val="24"/>
        </w:rPr>
        <w:tab/>
      </w:r>
      <w:r w:rsidRPr="00B82049">
        <w:rPr>
          <w:sz w:val="24"/>
          <w:szCs w:val="24"/>
        </w:rPr>
        <w:tab/>
      </w:r>
      <w:r w:rsidRPr="00B82049">
        <w:rPr>
          <w:sz w:val="24"/>
          <w:szCs w:val="24"/>
        </w:rPr>
        <w:tab/>
        <w:t xml:space="preserve">Division Director </w:t>
      </w:r>
    </w:p>
    <w:p w14:paraId="7DF124D1" w14:textId="77777777" w:rsidR="0055191B" w:rsidRPr="00B82049" w:rsidRDefault="0055191B" w:rsidP="00B82049">
      <w:pPr>
        <w:contextualSpacing/>
        <w:jc w:val="both"/>
        <w:rPr>
          <w:sz w:val="24"/>
          <w:szCs w:val="24"/>
        </w:rPr>
      </w:pPr>
    </w:p>
    <w:p w14:paraId="271E532C" w14:textId="77777777" w:rsidR="0055191B" w:rsidRPr="00B82049" w:rsidRDefault="0055191B" w:rsidP="00B82049">
      <w:pPr>
        <w:keepNext/>
        <w:ind w:left="4320"/>
        <w:jc w:val="both"/>
        <w:rPr>
          <w:sz w:val="24"/>
          <w:szCs w:val="24"/>
        </w:rPr>
      </w:pPr>
      <w:r w:rsidRPr="00B82049">
        <w:rPr>
          <w:sz w:val="24"/>
          <w:szCs w:val="24"/>
        </w:rPr>
        <w:t xml:space="preserve">Heath D. Armstrong </w:t>
      </w:r>
    </w:p>
    <w:p w14:paraId="51699287" w14:textId="77777777" w:rsidR="0055191B" w:rsidRPr="00B82049" w:rsidRDefault="0055191B" w:rsidP="00B82049">
      <w:pPr>
        <w:keepNext/>
        <w:ind w:left="4320"/>
        <w:jc w:val="both"/>
        <w:rPr>
          <w:sz w:val="24"/>
          <w:szCs w:val="24"/>
        </w:rPr>
      </w:pPr>
      <w:r w:rsidRPr="00B82049">
        <w:rPr>
          <w:sz w:val="24"/>
          <w:szCs w:val="24"/>
        </w:rPr>
        <w:t>Managing Attorney</w:t>
      </w:r>
    </w:p>
    <w:p w14:paraId="5A273330" w14:textId="77777777" w:rsidR="0055191B" w:rsidRPr="00B82049" w:rsidRDefault="0055191B" w:rsidP="00B82049">
      <w:pPr>
        <w:jc w:val="both"/>
        <w:rPr>
          <w:sz w:val="24"/>
          <w:szCs w:val="24"/>
        </w:rPr>
      </w:pPr>
    </w:p>
    <w:p w14:paraId="2CE392BA" w14:textId="77777777" w:rsidR="0055191B" w:rsidRPr="00B82049" w:rsidRDefault="0055191B" w:rsidP="00B82049">
      <w:pPr>
        <w:jc w:val="both"/>
        <w:rPr>
          <w:sz w:val="24"/>
          <w:szCs w:val="24"/>
        </w:rPr>
      </w:pPr>
    </w:p>
    <w:p w14:paraId="3180BEB1" w14:textId="77777777" w:rsidR="0055191B" w:rsidRPr="00B82049" w:rsidRDefault="0055191B" w:rsidP="00B82049">
      <w:pPr>
        <w:ind w:left="3600" w:firstLine="720"/>
        <w:jc w:val="both"/>
        <w:rPr>
          <w:sz w:val="24"/>
          <w:szCs w:val="24"/>
          <w:u w:val="single"/>
        </w:rPr>
      </w:pPr>
      <w:r w:rsidRPr="00B82049">
        <w:rPr>
          <w:sz w:val="24"/>
          <w:szCs w:val="24"/>
          <w:u w:val="single"/>
        </w:rPr>
        <w:t>/s/ Rustin Tawater___________</w:t>
      </w:r>
    </w:p>
    <w:p w14:paraId="33204CF7" w14:textId="77777777" w:rsidR="0055191B" w:rsidRPr="00B82049" w:rsidRDefault="0055191B" w:rsidP="00B82049">
      <w:pPr>
        <w:ind w:left="3600" w:firstLine="720"/>
        <w:jc w:val="both"/>
        <w:rPr>
          <w:sz w:val="24"/>
          <w:szCs w:val="24"/>
        </w:rPr>
      </w:pPr>
      <w:r w:rsidRPr="00B82049">
        <w:rPr>
          <w:sz w:val="24"/>
          <w:szCs w:val="24"/>
        </w:rPr>
        <w:t>Rustin Tawater</w:t>
      </w:r>
    </w:p>
    <w:p w14:paraId="79357033" w14:textId="77777777" w:rsidR="0055191B" w:rsidRPr="00B82049" w:rsidRDefault="0055191B" w:rsidP="00B82049">
      <w:pPr>
        <w:jc w:val="both"/>
        <w:rPr>
          <w:sz w:val="24"/>
          <w:szCs w:val="24"/>
        </w:rPr>
      </w:pPr>
      <w:r w:rsidRPr="00B82049">
        <w:rPr>
          <w:sz w:val="24"/>
          <w:szCs w:val="24"/>
        </w:rPr>
        <w:tab/>
      </w:r>
      <w:r w:rsidRPr="00B82049">
        <w:rPr>
          <w:sz w:val="24"/>
          <w:szCs w:val="24"/>
        </w:rPr>
        <w:tab/>
      </w:r>
      <w:r w:rsidRPr="00B82049">
        <w:rPr>
          <w:sz w:val="24"/>
          <w:szCs w:val="24"/>
        </w:rPr>
        <w:tab/>
      </w:r>
      <w:r w:rsidRPr="00B82049">
        <w:rPr>
          <w:sz w:val="24"/>
          <w:szCs w:val="24"/>
        </w:rPr>
        <w:tab/>
      </w:r>
      <w:r w:rsidRPr="00B82049">
        <w:rPr>
          <w:sz w:val="24"/>
          <w:szCs w:val="24"/>
        </w:rPr>
        <w:tab/>
      </w:r>
      <w:r w:rsidRPr="00B82049">
        <w:rPr>
          <w:sz w:val="24"/>
          <w:szCs w:val="24"/>
        </w:rPr>
        <w:tab/>
        <w:t>State Bar No. 24110430</w:t>
      </w:r>
    </w:p>
    <w:p w14:paraId="121E57E1" w14:textId="77777777" w:rsidR="0055191B" w:rsidRPr="00B82049" w:rsidRDefault="0055191B" w:rsidP="00B82049">
      <w:pPr>
        <w:jc w:val="both"/>
        <w:rPr>
          <w:sz w:val="24"/>
          <w:szCs w:val="24"/>
        </w:rPr>
      </w:pPr>
      <w:r w:rsidRPr="00B82049">
        <w:rPr>
          <w:sz w:val="24"/>
          <w:szCs w:val="24"/>
        </w:rPr>
        <w:tab/>
      </w:r>
      <w:r w:rsidRPr="00B82049">
        <w:rPr>
          <w:sz w:val="24"/>
          <w:szCs w:val="24"/>
        </w:rPr>
        <w:tab/>
      </w:r>
      <w:r w:rsidRPr="00B82049">
        <w:rPr>
          <w:sz w:val="24"/>
          <w:szCs w:val="24"/>
        </w:rPr>
        <w:tab/>
      </w:r>
      <w:r w:rsidRPr="00B82049">
        <w:rPr>
          <w:sz w:val="24"/>
          <w:szCs w:val="24"/>
        </w:rPr>
        <w:tab/>
      </w:r>
      <w:r w:rsidRPr="00B82049">
        <w:rPr>
          <w:sz w:val="24"/>
          <w:szCs w:val="24"/>
        </w:rPr>
        <w:tab/>
      </w:r>
      <w:r w:rsidRPr="00B82049">
        <w:rPr>
          <w:sz w:val="24"/>
          <w:szCs w:val="24"/>
        </w:rPr>
        <w:tab/>
        <w:t>1701 N. Congress Avenue</w:t>
      </w:r>
    </w:p>
    <w:p w14:paraId="311E1640" w14:textId="77777777" w:rsidR="0055191B" w:rsidRPr="00B82049" w:rsidRDefault="0055191B" w:rsidP="00B82049">
      <w:pPr>
        <w:jc w:val="both"/>
        <w:rPr>
          <w:sz w:val="24"/>
          <w:szCs w:val="24"/>
        </w:rPr>
      </w:pPr>
      <w:r w:rsidRPr="00B82049">
        <w:rPr>
          <w:sz w:val="24"/>
          <w:szCs w:val="24"/>
        </w:rPr>
        <w:tab/>
      </w:r>
      <w:r w:rsidRPr="00B82049">
        <w:rPr>
          <w:sz w:val="24"/>
          <w:szCs w:val="24"/>
        </w:rPr>
        <w:tab/>
      </w:r>
      <w:r w:rsidRPr="00B82049">
        <w:rPr>
          <w:sz w:val="24"/>
          <w:szCs w:val="24"/>
        </w:rPr>
        <w:tab/>
      </w:r>
      <w:r w:rsidRPr="00B82049">
        <w:rPr>
          <w:sz w:val="24"/>
          <w:szCs w:val="24"/>
        </w:rPr>
        <w:tab/>
      </w:r>
      <w:r w:rsidRPr="00B82049">
        <w:rPr>
          <w:sz w:val="24"/>
          <w:szCs w:val="24"/>
        </w:rPr>
        <w:tab/>
      </w:r>
      <w:r w:rsidRPr="00B82049">
        <w:rPr>
          <w:sz w:val="24"/>
          <w:szCs w:val="24"/>
        </w:rPr>
        <w:tab/>
        <w:t>P.O. Box 13326</w:t>
      </w:r>
    </w:p>
    <w:p w14:paraId="6A4861F9" w14:textId="77777777" w:rsidR="0055191B" w:rsidRPr="00B82049" w:rsidRDefault="0055191B" w:rsidP="00B82049">
      <w:pPr>
        <w:jc w:val="both"/>
        <w:rPr>
          <w:sz w:val="24"/>
          <w:szCs w:val="24"/>
        </w:rPr>
      </w:pPr>
      <w:r w:rsidRPr="00B82049">
        <w:rPr>
          <w:sz w:val="24"/>
          <w:szCs w:val="24"/>
        </w:rPr>
        <w:tab/>
      </w:r>
      <w:r w:rsidRPr="00B82049">
        <w:rPr>
          <w:sz w:val="24"/>
          <w:szCs w:val="24"/>
        </w:rPr>
        <w:tab/>
      </w:r>
      <w:r w:rsidRPr="00B82049">
        <w:rPr>
          <w:sz w:val="24"/>
          <w:szCs w:val="24"/>
        </w:rPr>
        <w:tab/>
      </w:r>
      <w:r w:rsidRPr="00B82049">
        <w:rPr>
          <w:sz w:val="24"/>
          <w:szCs w:val="24"/>
        </w:rPr>
        <w:tab/>
      </w:r>
      <w:r w:rsidRPr="00B82049">
        <w:rPr>
          <w:sz w:val="24"/>
          <w:szCs w:val="24"/>
        </w:rPr>
        <w:tab/>
      </w:r>
      <w:r w:rsidRPr="00B82049">
        <w:rPr>
          <w:sz w:val="24"/>
          <w:szCs w:val="24"/>
        </w:rPr>
        <w:tab/>
        <w:t>Austin, Texas 78711-3326</w:t>
      </w:r>
    </w:p>
    <w:p w14:paraId="75E38DA8" w14:textId="77777777" w:rsidR="0055191B" w:rsidRPr="00B82049" w:rsidRDefault="0055191B" w:rsidP="00B82049">
      <w:pPr>
        <w:jc w:val="both"/>
        <w:rPr>
          <w:sz w:val="24"/>
          <w:szCs w:val="24"/>
        </w:rPr>
      </w:pPr>
      <w:r w:rsidRPr="00B82049">
        <w:rPr>
          <w:sz w:val="24"/>
          <w:szCs w:val="24"/>
        </w:rPr>
        <w:tab/>
      </w:r>
      <w:r w:rsidRPr="00B82049">
        <w:rPr>
          <w:sz w:val="24"/>
          <w:szCs w:val="24"/>
        </w:rPr>
        <w:tab/>
      </w:r>
      <w:r w:rsidRPr="00B82049">
        <w:rPr>
          <w:sz w:val="24"/>
          <w:szCs w:val="24"/>
        </w:rPr>
        <w:tab/>
      </w:r>
      <w:r w:rsidRPr="00B82049">
        <w:rPr>
          <w:sz w:val="24"/>
          <w:szCs w:val="24"/>
        </w:rPr>
        <w:tab/>
      </w:r>
      <w:r w:rsidRPr="00B82049">
        <w:rPr>
          <w:sz w:val="24"/>
          <w:szCs w:val="24"/>
        </w:rPr>
        <w:tab/>
      </w:r>
      <w:r w:rsidRPr="00B82049">
        <w:rPr>
          <w:sz w:val="24"/>
          <w:szCs w:val="24"/>
        </w:rPr>
        <w:tab/>
        <w:t>(512) 936-7230</w:t>
      </w:r>
    </w:p>
    <w:p w14:paraId="35BE5E11" w14:textId="77777777" w:rsidR="0055191B" w:rsidRPr="00B82049" w:rsidRDefault="0055191B" w:rsidP="00B82049">
      <w:pPr>
        <w:tabs>
          <w:tab w:val="left" w:pos="4320"/>
        </w:tabs>
        <w:jc w:val="both"/>
        <w:rPr>
          <w:sz w:val="24"/>
          <w:szCs w:val="24"/>
        </w:rPr>
      </w:pPr>
      <w:r w:rsidRPr="00B82049">
        <w:rPr>
          <w:sz w:val="24"/>
          <w:szCs w:val="24"/>
        </w:rPr>
        <w:tab/>
        <w:t>(512) 936-7268 (facsimile)</w:t>
      </w:r>
    </w:p>
    <w:p w14:paraId="2D295129" w14:textId="3E24E44B" w:rsidR="00C97FA5" w:rsidRDefault="0055191B" w:rsidP="00B82049">
      <w:pPr>
        <w:tabs>
          <w:tab w:val="left" w:pos="4320"/>
        </w:tabs>
        <w:jc w:val="both"/>
        <w:rPr>
          <w:sz w:val="24"/>
          <w:szCs w:val="24"/>
        </w:rPr>
      </w:pPr>
      <w:r w:rsidRPr="00B82049">
        <w:rPr>
          <w:sz w:val="24"/>
          <w:szCs w:val="24"/>
        </w:rPr>
        <w:tab/>
        <w:t>rustin.tawater@puc.texas.gov</w:t>
      </w:r>
    </w:p>
    <w:p w14:paraId="2856EC36" w14:textId="77777777" w:rsidR="00B82049" w:rsidRPr="00B82049" w:rsidRDefault="00B82049" w:rsidP="00B82049">
      <w:pPr>
        <w:tabs>
          <w:tab w:val="left" w:pos="4320"/>
        </w:tabs>
        <w:jc w:val="both"/>
        <w:rPr>
          <w:sz w:val="24"/>
          <w:szCs w:val="24"/>
        </w:rPr>
      </w:pPr>
    </w:p>
    <w:p w14:paraId="3601FA6E" w14:textId="77777777" w:rsidR="00D2365D" w:rsidRDefault="00D2365D" w:rsidP="00B82049">
      <w:pPr>
        <w:overflowPunct/>
        <w:autoSpaceDE/>
        <w:autoSpaceDN/>
        <w:adjustRightInd/>
        <w:jc w:val="center"/>
        <w:textAlignment w:val="auto"/>
        <w:rPr>
          <w:b/>
          <w:caps/>
          <w:sz w:val="24"/>
          <w:szCs w:val="24"/>
        </w:rPr>
      </w:pPr>
    </w:p>
    <w:p w14:paraId="3165C298" w14:textId="77777777" w:rsidR="00D2365D" w:rsidRDefault="00D2365D" w:rsidP="00B82049">
      <w:pPr>
        <w:overflowPunct/>
        <w:autoSpaceDE/>
        <w:autoSpaceDN/>
        <w:adjustRightInd/>
        <w:jc w:val="center"/>
        <w:textAlignment w:val="auto"/>
        <w:rPr>
          <w:b/>
          <w:caps/>
          <w:sz w:val="24"/>
          <w:szCs w:val="24"/>
        </w:rPr>
      </w:pPr>
    </w:p>
    <w:p w14:paraId="68F19584" w14:textId="77777777" w:rsidR="00D2365D" w:rsidRDefault="00D2365D" w:rsidP="00B82049">
      <w:pPr>
        <w:overflowPunct/>
        <w:autoSpaceDE/>
        <w:autoSpaceDN/>
        <w:adjustRightInd/>
        <w:jc w:val="center"/>
        <w:textAlignment w:val="auto"/>
        <w:rPr>
          <w:b/>
          <w:caps/>
          <w:sz w:val="24"/>
          <w:szCs w:val="24"/>
        </w:rPr>
      </w:pPr>
    </w:p>
    <w:p w14:paraId="34B8DEAC" w14:textId="6865AF0A" w:rsidR="00D2365D" w:rsidRPr="00B82049" w:rsidRDefault="00C97FA5" w:rsidP="009B2351">
      <w:pPr>
        <w:overflowPunct/>
        <w:autoSpaceDE/>
        <w:autoSpaceDN/>
        <w:adjustRightInd/>
        <w:jc w:val="center"/>
        <w:textAlignment w:val="auto"/>
        <w:rPr>
          <w:b/>
          <w:caps/>
          <w:sz w:val="24"/>
          <w:szCs w:val="24"/>
        </w:rPr>
      </w:pPr>
      <w:r w:rsidRPr="00B82049">
        <w:rPr>
          <w:b/>
          <w:caps/>
          <w:sz w:val="24"/>
          <w:szCs w:val="24"/>
        </w:rPr>
        <w:t xml:space="preserve">PUC DOCKET No. </w:t>
      </w:r>
      <w:r w:rsidR="00B82049">
        <w:rPr>
          <w:b/>
          <w:caps/>
          <w:sz w:val="24"/>
          <w:szCs w:val="24"/>
        </w:rPr>
        <w:t>50721</w:t>
      </w:r>
    </w:p>
    <w:p w14:paraId="2879978A" w14:textId="7E61877D" w:rsidR="00C97FA5" w:rsidRDefault="0055191B" w:rsidP="00B82049">
      <w:pPr>
        <w:jc w:val="center"/>
        <w:rPr>
          <w:rFonts w:eastAsia="Calibri"/>
          <w:b/>
          <w:sz w:val="24"/>
          <w:szCs w:val="24"/>
        </w:rPr>
      </w:pPr>
      <w:r w:rsidRPr="00B82049">
        <w:rPr>
          <w:rFonts w:eastAsia="Calibri"/>
          <w:b/>
          <w:sz w:val="24"/>
          <w:szCs w:val="24"/>
        </w:rPr>
        <w:t>SOAH DOCKET NO. 473-21-0946.WS</w:t>
      </w:r>
    </w:p>
    <w:p w14:paraId="7E97D299" w14:textId="77777777" w:rsidR="00B82049" w:rsidRPr="00B82049" w:rsidRDefault="00B82049" w:rsidP="00B82049">
      <w:pPr>
        <w:spacing w:line="360" w:lineRule="auto"/>
        <w:jc w:val="center"/>
        <w:rPr>
          <w:rFonts w:eastAsia="Calibri"/>
          <w:b/>
          <w:sz w:val="24"/>
          <w:szCs w:val="24"/>
        </w:rPr>
      </w:pPr>
    </w:p>
    <w:p w14:paraId="5BB74EE4" w14:textId="77777777" w:rsidR="00C97FA5" w:rsidRPr="00B82049" w:rsidRDefault="00C97FA5" w:rsidP="00B82049">
      <w:pPr>
        <w:keepNext/>
        <w:overflowPunct/>
        <w:autoSpaceDE/>
        <w:autoSpaceDN/>
        <w:adjustRightInd/>
        <w:spacing w:line="360" w:lineRule="auto"/>
        <w:jc w:val="center"/>
        <w:textAlignment w:val="auto"/>
        <w:rPr>
          <w:b/>
          <w:sz w:val="24"/>
          <w:szCs w:val="24"/>
        </w:rPr>
      </w:pPr>
      <w:r w:rsidRPr="00B82049">
        <w:rPr>
          <w:b/>
          <w:sz w:val="24"/>
          <w:szCs w:val="24"/>
        </w:rPr>
        <w:t>CERTIFICATE OF SERVICE</w:t>
      </w:r>
    </w:p>
    <w:p w14:paraId="225A5ECA" w14:textId="2D91CE46" w:rsidR="00C97FA5" w:rsidRPr="00B82049" w:rsidRDefault="00C97FA5" w:rsidP="00B82049">
      <w:pPr>
        <w:keepNext/>
        <w:spacing w:line="360" w:lineRule="auto"/>
        <w:ind w:firstLine="720"/>
        <w:jc w:val="both"/>
        <w:rPr>
          <w:color w:val="0D0D0D"/>
          <w:sz w:val="24"/>
          <w:szCs w:val="24"/>
        </w:rPr>
      </w:pPr>
      <w:r w:rsidRPr="00B82049">
        <w:rPr>
          <w:sz w:val="24"/>
          <w:szCs w:val="24"/>
        </w:rPr>
        <w:t>I</w:t>
      </w:r>
      <w:r w:rsidRPr="00B82049">
        <w:rPr>
          <w:color w:val="0D0D0D"/>
          <w:sz w:val="24"/>
          <w:szCs w:val="24"/>
        </w:rPr>
        <w:t xml:space="preserve"> certify that, unless otherwise ordered by the presiding officer, notice of the filing of this document was provided to all parties of record via electronic mail on</w:t>
      </w:r>
      <w:r w:rsidRPr="00B82049">
        <w:rPr>
          <w:sz w:val="24"/>
          <w:szCs w:val="24"/>
        </w:rPr>
        <w:t xml:space="preserve"> </w:t>
      </w:r>
      <w:r w:rsidRPr="00B82049">
        <w:rPr>
          <w:sz w:val="24"/>
          <w:szCs w:val="24"/>
        </w:rPr>
        <w:fldChar w:fldCharType="begin"/>
      </w:r>
      <w:r w:rsidRPr="00B82049">
        <w:rPr>
          <w:sz w:val="24"/>
          <w:szCs w:val="24"/>
        </w:rPr>
        <w:instrText xml:space="preserve"> DATE \@ "MMMM d, yyyy" </w:instrText>
      </w:r>
      <w:r w:rsidRPr="00B82049">
        <w:rPr>
          <w:sz w:val="24"/>
          <w:szCs w:val="24"/>
        </w:rPr>
        <w:fldChar w:fldCharType="separate"/>
      </w:r>
      <w:r w:rsidR="009B2351">
        <w:rPr>
          <w:noProof/>
          <w:sz w:val="24"/>
          <w:szCs w:val="24"/>
        </w:rPr>
        <w:t>March 5, 2021</w:t>
      </w:r>
      <w:r w:rsidRPr="00B82049">
        <w:rPr>
          <w:sz w:val="24"/>
          <w:szCs w:val="24"/>
        </w:rPr>
        <w:fldChar w:fldCharType="end"/>
      </w:r>
      <w:r w:rsidRPr="00B82049">
        <w:rPr>
          <w:color w:val="0D0D0D"/>
          <w:sz w:val="24"/>
          <w:szCs w:val="24"/>
        </w:rPr>
        <w:t>, in accordance with the Order Suspending Rules, issued in Project No. 50664.</w:t>
      </w:r>
    </w:p>
    <w:p w14:paraId="7FF33CAD" w14:textId="77777777" w:rsidR="00C97FA5" w:rsidRPr="00B82049" w:rsidRDefault="00C97FA5" w:rsidP="00B82049">
      <w:pPr>
        <w:keepNext/>
        <w:overflowPunct/>
        <w:autoSpaceDE/>
        <w:autoSpaceDN/>
        <w:adjustRightInd/>
        <w:spacing w:line="360" w:lineRule="auto"/>
        <w:ind w:firstLine="720"/>
        <w:jc w:val="both"/>
        <w:textAlignment w:val="auto"/>
        <w:rPr>
          <w:sz w:val="24"/>
          <w:szCs w:val="24"/>
        </w:rPr>
      </w:pPr>
    </w:p>
    <w:p w14:paraId="3E97F405" w14:textId="77777777" w:rsidR="0055191B" w:rsidRPr="00B82049" w:rsidRDefault="0055191B" w:rsidP="00B82049">
      <w:pPr>
        <w:spacing w:line="360" w:lineRule="auto"/>
        <w:ind w:left="3600" w:firstLine="720"/>
        <w:jc w:val="both"/>
        <w:rPr>
          <w:sz w:val="24"/>
          <w:szCs w:val="24"/>
          <w:u w:val="single"/>
        </w:rPr>
      </w:pPr>
      <w:r w:rsidRPr="00B82049">
        <w:rPr>
          <w:sz w:val="24"/>
          <w:szCs w:val="24"/>
          <w:u w:val="single"/>
        </w:rPr>
        <w:t>/s/ Rustin Tawater___________</w:t>
      </w:r>
    </w:p>
    <w:p w14:paraId="6679320A" w14:textId="77777777" w:rsidR="0055191B" w:rsidRPr="00B82049" w:rsidRDefault="0055191B" w:rsidP="00B82049">
      <w:pPr>
        <w:spacing w:line="360" w:lineRule="auto"/>
        <w:ind w:left="3600" w:firstLine="720"/>
        <w:jc w:val="both"/>
        <w:rPr>
          <w:sz w:val="24"/>
          <w:szCs w:val="24"/>
        </w:rPr>
      </w:pPr>
      <w:r w:rsidRPr="00B82049">
        <w:rPr>
          <w:sz w:val="24"/>
          <w:szCs w:val="24"/>
        </w:rPr>
        <w:t>Rustin Tawater</w:t>
      </w:r>
    </w:p>
    <w:p w14:paraId="2601669A" w14:textId="77777777" w:rsidR="00C97FA5" w:rsidRPr="00B82049" w:rsidRDefault="00C97FA5" w:rsidP="00B82049">
      <w:pPr>
        <w:overflowPunct/>
        <w:autoSpaceDE/>
        <w:autoSpaceDN/>
        <w:adjustRightInd/>
        <w:spacing w:after="160" w:line="360" w:lineRule="auto"/>
        <w:textAlignment w:val="auto"/>
        <w:rPr>
          <w:rFonts w:eastAsiaTheme="minorHAnsi"/>
          <w:sz w:val="24"/>
          <w:szCs w:val="24"/>
        </w:rPr>
      </w:pPr>
    </w:p>
    <w:bookmarkEnd w:id="3"/>
    <w:p w14:paraId="2294CF02" w14:textId="77777777" w:rsidR="00F17459" w:rsidRPr="00B82049" w:rsidRDefault="00F17459" w:rsidP="00B82049">
      <w:pPr>
        <w:spacing w:line="360" w:lineRule="auto"/>
        <w:jc w:val="both"/>
        <w:rPr>
          <w:sz w:val="24"/>
          <w:szCs w:val="24"/>
        </w:rPr>
      </w:pPr>
    </w:p>
    <w:sectPr w:rsidR="00F17459" w:rsidRPr="00B82049" w:rsidSect="003C5B36">
      <w:footerReference w:type="default" r:id="rId7"/>
      <w:pgSz w:w="12240" w:h="15840" w:code="1"/>
      <w:pgMar w:top="1440" w:right="1440" w:bottom="1440" w:left="1440"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7F568C" w14:textId="77777777" w:rsidR="00E52D20" w:rsidRDefault="00E52D20" w:rsidP="00C97FA5">
      <w:r>
        <w:separator/>
      </w:r>
    </w:p>
  </w:endnote>
  <w:endnote w:type="continuationSeparator" w:id="0">
    <w:p w14:paraId="72593810" w14:textId="77777777" w:rsidR="00E52D20" w:rsidRDefault="00E52D20" w:rsidP="00C97F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E6C44A" w14:textId="77777777" w:rsidR="00C32A1C" w:rsidRDefault="00D52523" w:rsidP="00C138DF">
    <w:pPr>
      <w:pStyle w:val="Footer"/>
      <w:tabs>
        <w:tab w:val="clear" w:pos="4320"/>
        <w:tab w:val="clear" w:pos="8640"/>
        <w:tab w:val="center" w:pos="4680"/>
        <w:tab w:val="right" w:pos="927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CF8DB0" w14:textId="77777777" w:rsidR="00E52D20" w:rsidRDefault="00E52D20" w:rsidP="00C97FA5">
      <w:r>
        <w:separator/>
      </w:r>
    </w:p>
  </w:footnote>
  <w:footnote w:type="continuationSeparator" w:id="0">
    <w:p w14:paraId="60703CB5" w14:textId="77777777" w:rsidR="00E52D20" w:rsidRDefault="00E52D20" w:rsidP="00C97F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026C4DAC"/>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3C0EA1"/>
    <w:multiLevelType w:val="multilevel"/>
    <w:tmpl w:val="B14EAC86"/>
    <w:lvl w:ilvl="0">
      <w:start w:val="5"/>
      <w:numFmt w:val="decimal"/>
      <w:lvlText w:val="%1."/>
      <w:lvlJc w:val="left"/>
      <w:pPr>
        <w:tabs>
          <w:tab w:val="left" w:pos="288"/>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BB67C25"/>
    <w:multiLevelType w:val="multilevel"/>
    <w:tmpl w:val="C8BA3614"/>
    <w:lvl w:ilvl="0">
      <w:start w:val="1"/>
      <w:numFmt w:val="decimal"/>
      <w:pStyle w:val="IssueList"/>
      <w:lvlText w:val="%1."/>
      <w:lvlJc w:val="left"/>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pStyle w:val="Issuesublist"/>
      <w:lvlText w:val="%2."/>
      <w:lvlJc w:val="left"/>
      <w:pPr>
        <w:ind w:left="720" w:hanging="360"/>
      </w:pPr>
      <w:rPr>
        <w:rFonts w:hint="default"/>
      </w:rPr>
    </w:lvl>
    <w:lvl w:ilvl="2">
      <w:start w:val="1"/>
      <w:numFmt w:val="lowerRoman"/>
      <w:pStyle w:val="Issuesub2list"/>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F183BB8"/>
    <w:multiLevelType w:val="hybridMultilevel"/>
    <w:tmpl w:val="22102B98"/>
    <w:lvl w:ilvl="0" w:tplc="4A82B74A">
      <w:start w:val="1"/>
      <w:numFmt w:val="upperRoman"/>
      <w:lvlText w:val="%1."/>
      <w:lvlJc w:val="right"/>
      <w:pPr>
        <w:ind w:left="1440" w:hanging="360"/>
      </w:pPr>
      <w:rPr>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DBF63FC"/>
    <w:multiLevelType w:val="multilevel"/>
    <w:tmpl w:val="1506CFA0"/>
    <w:lvl w:ilvl="0">
      <w:start w:val="1"/>
      <w:numFmt w:val="lowerLetter"/>
      <w:lvlText w:val="%1."/>
      <w:lvlJc w:val="left"/>
      <w:pPr>
        <w:tabs>
          <w:tab w:val="left" w:pos="36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312316B"/>
    <w:multiLevelType w:val="multilevel"/>
    <w:tmpl w:val="49D619A6"/>
    <w:lvl w:ilvl="0">
      <w:start w:val="3"/>
      <w:numFmt w:val="lowerLetter"/>
      <w:lvlText w:val="%1."/>
      <w:lvlJc w:val="left"/>
      <w:pPr>
        <w:tabs>
          <w:tab w:val="left" w:pos="36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2650009"/>
    <w:multiLevelType w:val="hybridMultilevel"/>
    <w:tmpl w:val="6C28B990"/>
    <w:lvl w:ilvl="0" w:tplc="4A82B74A">
      <w:start w:val="1"/>
      <w:numFmt w:val="upperRoman"/>
      <w:lvlText w:val="%1."/>
      <w:lvlJc w:val="right"/>
      <w:pPr>
        <w:ind w:left="1440" w:hanging="360"/>
      </w:pPr>
      <w:rPr>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35EA1D7B"/>
    <w:multiLevelType w:val="hybridMultilevel"/>
    <w:tmpl w:val="6A3E45F6"/>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A9401BB"/>
    <w:multiLevelType w:val="multilevel"/>
    <w:tmpl w:val="12AC8F28"/>
    <w:lvl w:ilvl="0">
      <w:start w:val="1"/>
      <w:numFmt w:val="lowerLetter"/>
      <w:lvlText w:val="%1."/>
      <w:lvlJc w:val="left"/>
      <w:pPr>
        <w:tabs>
          <w:tab w:val="left" w:pos="36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C1C4ED1"/>
    <w:multiLevelType w:val="multilevel"/>
    <w:tmpl w:val="CCEE4828"/>
    <w:lvl w:ilvl="0">
      <w:start w:val="1"/>
      <w:numFmt w:val="lowerRoman"/>
      <w:lvlText w:val="%1."/>
      <w:lvlJc w:val="left"/>
      <w:pPr>
        <w:tabs>
          <w:tab w:val="left" w:pos="36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D7271A1"/>
    <w:multiLevelType w:val="multilevel"/>
    <w:tmpl w:val="0ACA434A"/>
    <w:lvl w:ilvl="0">
      <w:start w:val="1"/>
      <w:numFmt w:val="decimal"/>
      <w:lvlText w:val="%1."/>
      <w:lvlJc w:val="left"/>
      <w:pPr>
        <w:tabs>
          <w:tab w:val="left" w:pos="36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D756233"/>
    <w:multiLevelType w:val="multilevel"/>
    <w:tmpl w:val="F14451D2"/>
    <w:lvl w:ilvl="0">
      <w:start w:val="12"/>
      <w:numFmt w:val="decimal"/>
      <w:lvlText w:val="%1."/>
      <w:lvlJc w:val="left"/>
      <w:pPr>
        <w:tabs>
          <w:tab w:val="left" w:pos="288"/>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0FC537A"/>
    <w:multiLevelType w:val="multilevel"/>
    <w:tmpl w:val="667AB0E6"/>
    <w:lvl w:ilvl="0">
      <w:start w:val="16"/>
      <w:numFmt w:val="decimal"/>
      <w:lvlText w:val="%1."/>
      <w:lvlJc w:val="left"/>
      <w:pPr>
        <w:tabs>
          <w:tab w:val="left" w:pos="288"/>
        </w:tabs>
        <w:ind w:left="720"/>
      </w:pPr>
      <w:rPr>
        <w:rFonts w:ascii="Times New Roman" w:eastAsia="Times New Roman" w:hAnsi="Times New Roman"/>
        <w:strike w:val="0"/>
        <w:color w:val="000000"/>
        <w:spacing w:val="2"/>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3192D23"/>
    <w:multiLevelType w:val="hybridMultilevel"/>
    <w:tmpl w:val="8B9A35E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797C17"/>
    <w:multiLevelType w:val="multilevel"/>
    <w:tmpl w:val="C70CD1B8"/>
    <w:lvl w:ilvl="0">
      <w:start w:val="4"/>
      <w:numFmt w:val="lowerRoman"/>
      <w:lvlText w:val="%1."/>
      <w:lvlJc w:val="left"/>
      <w:pPr>
        <w:tabs>
          <w:tab w:val="left" w:pos="36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ADD6773"/>
    <w:multiLevelType w:val="multilevel"/>
    <w:tmpl w:val="C23CFDB2"/>
    <w:lvl w:ilvl="0">
      <w:start w:val="1"/>
      <w:numFmt w:val="lowerRoman"/>
      <w:lvlText w:val="%1."/>
      <w:lvlJc w:val="left"/>
      <w:pPr>
        <w:tabs>
          <w:tab w:val="left" w:pos="36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BAE176F"/>
    <w:multiLevelType w:val="multilevel"/>
    <w:tmpl w:val="5FB04214"/>
    <w:lvl w:ilvl="0">
      <w:start w:val="1"/>
      <w:numFmt w:val="lowerRoman"/>
      <w:lvlText w:val="%1."/>
      <w:lvlJc w:val="left"/>
      <w:pPr>
        <w:tabs>
          <w:tab w:val="left" w:pos="36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3"/>
  </w:num>
  <w:num w:numId="3">
    <w:abstractNumId w:val="7"/>
  </w:num>
  <w:num w:numId="4">
    <w:abstractNumId w:val="10"/>
  </w:num>
  <w:num w:numId="5">
    <w:abstractNumId w:val="1"/>
  </w:num>
  <w:num w:numId="6">
    <w:abstractNumId w:val="4"/>
  </w:num>
  <w:num w:numId="7">
    <w:abstractNumId w:val="15"/>
  </w:num>
  <w:num w:numId="8">
    <w:abstractNumId w:val="5"/>
  </w:num>
  <w:num w:numId="9">
    <w:abstractNumId w:val="11"/>
  </w:num>
  <w:num w:numId="10">
    <w:abstractNumId w:val="9"/>
  </w:num>
  <w:num w:numId="11">
    <w:abstractNumId w:val="14"/>
  </w:num>
  <w:num w:numId="12">
    <w:abstractNumId w:val="16"/>
  </w:num>
  <w:num w:numId="13">
    <w:abstractNumId w:val="8"/>
  </w:num>
  <w:num w:numId="14">
    <w:abstractNumId w:val="12"/>
  </w:num>
  <w:num w:numId="15">
    <w:abstractNumId w:val="2"/>
  </w:num>
  <w:num w:numId="16">
    <w:abstractNumId w:val="6"/>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7FA5"/>
    <w:rsid w:val="00001A5B"/>
    <w:rsid w:val="000600F6"/>
    <w:rsid w:val="00067ED3"/>
    <w:rsid w:val="000D1115"/>
    <w:rsid w:val="001B782E"/>
    <w:rsid w:val="0020653B"/>
    <w:rsid w:val="00212887"/>
    <w:rsid w:val="00234A44"/>
    <w:rsid w:val="00250FD4"/>
    <w:rsid w:val="00341EBB"/>
    <w:rsid w:val="003A4266"/>
    <w:rsid w:val="003E3A30"/>
    <w:rsid w:val="003F508A"/>
    <w:rsid w:val="00454E18"/>
    <w:rsid w:val="0055191B"/>
    <w:rsid w:val="005D44CE"/>
    <w:rsid w:val="00606118"/>
    <w:rsid w:val="00674E0E"/>
    <w:rsid w:val="006A2AF9"/>
    <w:rsid w:val="006C2A0B"/>
    <w:rsid w:val="00747AE6"/>
    <w:rsid w:val="007A314B"/>
    <w:rsid w:val="007D68A3"/>
    <w:rsid w:val="007E3A96"/>
    <w:rsid w:val="007F5AC3"/>
    <w:rsid w:val="00845B73"/>
    <w:rsid w:val="008549F3"/>
    <w:rsid w:val="008A02D3"/>
    <w:rsid w:val="008D1B7F"/>
    <w:rsid w:val="009603B2"/>
    <w:rsid w:val="00976380"/>
    <w:rsid w:val="009B2351"/>
    <w:rsid w:val="009E2D8B"/>
    <w:rsid w:val="00AB576A"/>
    <w:rsid w:val="00B03BFA"/>
    <w:rsid w:val="00B71959"/>
    <w:rsid w:val="00B82049"/>
    <w:rsid w:val="00B97F3E"/>
    <w:rsid w:val="00BE1C4E"/>
    <w:rsid w:val="00C017B2"/>
    <w:rsid w:val="00C615C6"/>
    <w:rsid w:val="00C97FA5"/>
    <w:rsid w:val="00CD7597"/>
    <w:rsid w:val="00D1427D"/>
    <w:rsid w:val="00D2365D"/>
    <w:rsid w:val="00D52523"/>
    <w:rsid w:val="00DA5CF6"/>
    <w:rsid w:val="00DB2D08"/>
    <w:rsid w:val="00E52D20"/>
    <w:rsid w:val="00E95477"/>
    <w:rsid w:val="00F17459"/>
    <w:rsid w:val="00F87FF4"/>
    <w:rsid w:val="00FB0DF0"/>
    <w:rsid w:val="00FB1860"/>
    <w:rsid w:val="00FF15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54F7FB3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7FA5"/>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C97FA5"/>
    <w:pPr>
      <w:overflowPunct/>
      <w:autoSpaceDE/>
      <w:autoSpaceDN/>
      <w:adjustRightInd/>
      <w:jc w:val="both"/>
      <w:textAlignment w:val="auto"/>
    </w:pPr>
  </w:style>
  <w:style w:type="character" w:customStyle="1" w:styleId="FootnoteTextChar">
    <w:name w:val="Footnote Text Char"/>
    <w:basedOn w:val="DefaultParagraphFont"/>
    <w:link w:val="FootnoteText"/>
    <w:rsid w:val="00C97FA5"/>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C97FA5"/>
    <w:rPr>
      <w:position w:val="6"/>
    </w:rPr>
  </w:style>
  <w:style w:type="paragraph" w:customStyle="1" w:styleId="Normaldouble">
    <w:name w:val="Normal double"/>
    <w:basedOn w:val="Normal"/>
    <w:link w:val="NormaldoubleChar"/>
    <w:rsid w:val="00C97FA5"/>
    <w:pPr>
      <w:overflowPunct/>
      <w:autoSpaceDE/>
      <w:autoSpaceDN/>
      <w:adjustRightInd/>
      <w:spacing w:line="480" w:lineRule="auto"/>
      <w:jc w:val="both"/>
      <w:textAlignment w:val="auto"/>
    </w:pPr>
    <w:rPr>
      <w:sz w:val="24"/>
    </w:rPr>
  </w:style>
  <w:style w:type="paragraph" w:styleId="Footer">
    <w:name w:val="footer"/>
    <w:basedOn w:val="Normal"/>
    <w:link w:val="FooterChar"/>
    <w:rsid w:val="00C97FA5"/>
    <w:pPr>
      <w:tabs>
        <w:tab w:val="center" w:pos="4320"/>
        <w:tab w:val="right" w:pos="8640"/>
      </w:tabs>
    </w:pPr>
  </w:style>
  <w:style w:type="character" w:customStyle="1" w:styleId="FooterChar">
    <w:name w:val="Footer Char"/>
    <w:basedOn w:val="DefaultParagraphFont"/>
    <w:link w:val="Footer"/>
    <w:rsid w:val="00C97FA5"/>
    <w:rPr>
      <w:rFonts w:ascii="Times New Roman" w:eastAsia="Times New Roman" w:hAnsi="Times New Roman" w:cs="Times New Roman"/>
      <w:sz w:val="20"/>
      <w:szCs w:val="20"/>
    </w:rPr>
  </w:style>
  <w:style w:type="paragraph" w:styleId="ListParagraph">
    <w:name w:val="List Paragraph"/>
    <w:basedOn w:val="Normal"/>
    <w:uiPriority w:val="34"/>
    <w:qFormat/>
    <w:rsid w:val="00C97FA5"/>
    <w:pPr>
      <w:ind w:left="720"/>
      <w:contextualSpacing/>
    </w:pPr>
  </w:style>
  <w:style w:type="paragraph" w:customStyle="1" w:styleId="Docketnumber">
    <w:name w:val="Docket number"/>
    <w:basedOn w:val="Normal"/>
    <w:rsid w:val="00C97FA5"/>
    <w:pPr>
      <w:overflowPunct/>
      <w:autoSpaceDE/>
      <w:autoSpaceDN/>
      <w:adjustRightInd/>
      <w:jc w:val="center"/>
      <w:textAlignment w:val="auto"/>
    </w:pPr>
    <w:rPr>
      <w:b/>
      <w:caps/>
      <w:sz w:val="28"/>
    </w:rPr>
  </w:style>
  <w:style w:type="character" w:customStyle="1" w:styleId="NormaldoubleChar">
    <w:name w:val="Normal double Char"/>
    <w:link w:val="Normaldouble"/>
    <w:rsid w:val="00C97FA5"/>
    <w:rPr>
      <w:rFonts w:ascii="Times New Roman" w:eastAsia="Times New Roman" w:hAnsi="Times New Roman" w:cs="Times New Roman"/>
      <w:sz w:val="24"/>
      <w:szCs w:val="20"/>
    </w:rPr>
  </w:style>
  <w:style w:type="paragraph" w:customStyle="1" w:styleId="Docketstyle">
    <w:name w:val="Docket style"/>
    <w:basedOn w:val="Normal"/>
    <w:rsid w:val="00C97FA5"/>
    <w:pPr>
      <w:keepNext/>
      <w:tabs>
        <w:tab w:val="center" w:pos="4770"/>
        <w:tab w:val="left" w:pos="5400"/>
      </w:tabs>
      <w:overflowPunct/>
      <w:autoSpaceDE/>
      <w:autoSpaceDN/>
      <w:adjustRightInd/>
      <w:spacing w:line="288" w:lineRule="auto"/>
      <w:jc w:val="both"/>
      <w:textAlignment w:val="auto"/>
    </w:pPr>
    <w:rPr>
      <w:b/>
      <w:caps/>
      <w:sz w:val="24"/>
    </w:rPr>
  </w:style>
  <w:style w:type="paragraph" w:styleId="ListBullet">
    <w:name w:val="List Bullet"/>
    <w:basedOn w:val="Normal"/>
    <w:rsid w:val="00C97FA5"/>
    <w:pPr>
      <w:numPr>
        <w:numId w:val="1"/>
      </w:numPr>
      <w:overflowPunct/>
      <w:autoSpaceDE/>
      <w:autoSpaceDN/>
      <w:adjustRightInd/>
      <w:contextualSpacing/>
      <w:jc w:val="both"/>
      <w:textAlignment w:val="auto"/>
    </w:pPr>
    <w:rPr>
      <w:rFonts w:ascii="Times" w:hAnsi="Times"/>
      <w:sz w:val="24"/>
    </w:rPr>
  </w:style>
  <w:style w:type="paragraph" w:customStyle="1" w:styleId="IssueList">
    <w:name w:val="Issue List"/>
    <w:basedOn w:val="Normal"/>
    <w:qFormat/>
    <w:rsid w:val="00250FD4"/>
    <w:pPr>
      <w:numPr>
        <w:numId w:val="15"/>
      </w:numPr>
      <w:overflowPunct/>
      <w:autoSpaceDE/>
      <w:autoSpaceDN/>
      <w:adjustRightInd/>
      <w:spacing w:before="120" w:line="360" w:lineRule="auto"/>
      <w:jc w:val="both"/>
      <w:textAlignment w:val="auto"/>
    </w:pPr>
    <w:rPr>
      <w:snapToGrid w:val="0"/>
      <w:sz w:val="24"/>
    </w:rPr>
  </w:style>
  <w:style w:type="paragraph" w:customStyle="1" w:styleId="Issuesublist">
    <w:name w:val="Issue sub list"/>
    <w:basedOn w:val="Normal"/>
    <w:qFormat/>
    <w:rsid w:val="00250FD4"/>
    <w:pPr>
      <w:numPr>
        <w:ilvl w:val="1"/>
        <w:numId w:val="15"/>
      </w:numPr>
      <w:overflowPunct/>
      <w:autoSpaceDE/>
      <w:autoSpaceDN/>
      <w:adjustRightInd/>
      <w:spacing w:after="120" w:line="360" w:lineRule="auto"/>
      <w:jc w:val="both"/>
      <w:textAlignment w:val="auto"/>
    </w:pPr>
    <w:rPr>
      <w:sz w:val="24"/>
    </w:rPr>
  </w:style>
  <w:style w:type="paragraph" w:customStyle="1" w:styleId="Issuesub2list">
    <w:name w:val="Issue sub2 list"/>
    <w:basedOn w:val="Normal"/>
    <w:qFormat/>
    <w:rsid w:val="00250FD4"/>
    <w:pPr>
      <w:numPr>
        <w:ilvl w:val="2"/>
        <w:numId w:val="15"/>
      </w:numPr>
      <w:overflowPunct/>
      <w:autoSpaceDE/>
      <w:autoSpaceDN/>
      <w:adjustRightInd/>
      <w:spacing w:after="120" w:line="360" w:lineRule="auto"/>
      <w:jc w:val="both"/>
      <w:textAlignment w:val="auto"/>
    </w:pPr>
    <w:rPr>
      <w:sz w:val="24"/>
    </w:rPr>
  </w:style>
  <w:style w:type="paragraph" w:styleId="BalloonText">
    <w:name w:val="Balloon Text"/>
    <w:basedOn w:val="Normal"/>
    <w:link w:val="BalloonTextChar"/>
    <w:uiPriority w:val="99"/>
    <w:semiHidden/>
    <w:unhideWhenUsed/>
    <w:rsid w:val="00F87FF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7FF4"/>
    <w:rPr>
      <w:rFonts w:ascii="Segoe UI" w:eastAsia="Times New Roman" w:hAnsi="Segoe UI" w:cs="Segoe UI"/>
      <w:sz w:val="18"/>
      <w:szCs w:val="18"/>
    </w:rPr>
  </w:style>
  <w:style w:type="paragraph" w:styleId="Header">
    <w:name w:val="header"/>
    <w:basedOn w:val="Normal"/>
    <w:link w:val="HeaderChar"/>
    <w:uiPriority w:val="99"/>
    <w:unhideWhenUsed/>
    <w:rsid w:val="00CD7597"/>
    <w:pPr>
      <w:tabs>
        <w:tab w:val="center" w:pos="4680"/>
        <w:tab w:val="right" w:pos="9360"/>
      </w:tabs>
    </w:pPr>
  </w:style>
  <w:style w:type="character" w:customStyle="1" w:styleId="HeaderChar">
    <w:name w:val="Header Char"/>
    <w:basedOn w:val="DefaultParagraphFont"/>
    <w:link w:val="Header"/>
    <w:uiPriority w:val="99"/>
    <w:rsid w:val="00CD7597"/>
    <w:rPr>
      <w:rFonts w:ascii="Times New Roman" w:eastAsia="Times New Roman" w:hAnsi="Times New Roman" w:cs="Times New Roman"/>
      <w:sz w:val="20"/>
      <w:szCs w:val="20"/>
    </w:rPr>
  </w:style>
  <w:style w:type="character" w:styleId="Hyperlink">
    <w:name w:val="Hyperlink"/>
    <w:basedOn w:val="DefaultParagraphFont"/>
    <w:uiPriority w:val="99"/>
    <w:unhideWhenUsed/>
    <w:rsid w:val="00B82049"/>
    <w:rPr>
      <w:color w:val="0563C1" w:themeColor="hyperlink"/>
      <w:u w:val="single"/>
    </w:rPr>
  </w:style>
  <w:style w:type="character" w:styleId="UnresolvedMention">
    <w:name w:val="Unresolved Mention"/>
    <w:basedOn w:val="DefaultParagraphFont"/>
    <w:uiPriority w:val="99"/>
    <w:semiHidden/>
    <w:unhideWhenUsed/>
    <w:rsid w:val="00B820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309</Words>
  <Characters>1765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2021-03-05T14:55:00Z</dcterms:created>
  <dcterms:modified xsi:type="dcterms:W3CDTF">2021-03-05T14:55:00Z</dcterms:modified>
</cp:coreProperties>
</file>